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AE2" w:rsidRPr="00EE3A5F" w:rsidRDefault="00946AE2" w:rsidP="00946AE2">
      <w:pPr>
        <w:jc w:val="center"/>
        <w:rPr>
          <w:rFonts w:ascii="Times New Roman" w:hAnsi="Times New Roman" w:cs="Times New Roman"/>
          <w:b/>
        </w:rPr>
      </w:pPr>
    </w:p>
    <w:p w:rsidR="00946AE2" w:rsidRDefault="00946AE2" w:rsidP="00946AE2">
      <w:pPr>
        <w:jc w:val="center"/>
        <w:rPr>
          <w:rFonts w:ascii="Times New Roman" w:hAnsi="Times New Roman" w:cs="Times New Roman"/>
          <w:b/>
        </w:rPr>
      </w:pPr>
    </w:p>
    <w:p w:rsidR="00521BE4" w:rsidRDefault="00521BE4" w:rsidP="00946AE2">
      <w:pPr>
        <w:jc w:val="center"/>
        <w:rPr>
          <w:rFonts w:ascii="Times New Roman" w:hAnsi="Times New Roman" w:cs="Times New Roman"/>
          <w:b/>
        </w:rPr>
      </w:pPr>
    </w:p>
    <w:p w:rsidR="00521BE4" w:rsidRDefault="00521BE4" w:rsidP="00946AE2">
      <w:pPr>
        <w:jc w:val="center"/>
        <w:rPr>
          <w:rFonts w:ascii="Times New Roman" w:hAnsi="Times New Roman" w:cs="Times New Roman"/>
          <w:b/>
        </w:rPr>
      </w:pPr>
    </w:p>
    <w:p w:rsidR="00521BE4" w:rsidRDefault="00521BE4" w:rsidP="00946AE2">
      <w:pPr>
        <w:jc w:val="center"/>
        <w:rPr>
          <w:rFonts w:ascii="Times New Roman" w:hAnsi="Times New Roman" w:cs="Times New Roman"/>
          <w:b/>
        </w:rPr>
      </w:pPr>
    </w:p>
    <w:p w:rsidR="00521BE4" w:rsidRPr="00EE3A5F" w:rsidRDefault="00521BE4" w:rsidP="00946AE2">
      <w:pPr>
        <w:jc w:val="center"/>
        <w:rPr>
          <w:rFonts w:ascii="Times New Roman" w:hAnsi="Times New Roman" w:cs="Times New Roman"/>
          <w:b/>
        </w:rPr>
      </w:pPr>
    </w:p>
    <w:p w:rsidR="00EE3A5F" w:rsidRPr="00521BE4" w:rsidRDefault="00946AE2" w:rsidP="00521BE4">
      <w:pPr>
        <w:spacing w:line="480" w:lineRule="auto"/>
        <w:jc w:val="center"/>
        <w:rPr>
          <w:rFonts w:ascii="Times New Roman" w:hAnsi="Times New Roman" w:cs="Times New Roman"/>
          <w:sz w:val="24"/>
          <w:szCs w:val="24"/>
        </w:rPr>
      </w:pPr>
      <w:r w:rsidRPr="00521BE4">
        <w:rPr>
          <w:rFonts w:ascii="Times New Roman" w:hAnsi="Times New Roman" w:cs="Times New Roman"/>
          <w:b/>
          <w:sz w:val="24"/>
          <w:szCs w:val="24"/>
        </w:rPr>
        <w:t>USA FEDERAL GOVERNMENT</w:t>
      </w:r>
      <w:r w:rsidRPr="00521BE4">
        <w:rPr>
          <w:rFonts w:ascii="Times New Roman" w:hAnsi="Times New Roman" w:cs="Times New Roman"/>
          <w:sz w:val="24"/>
          <w:szCs w:val="24"/>
        </w:rPr>
        <w:t>.</w:t>
      </w:r>
    </w:p>
    <w:p w:rsidR="00EE3A5F" w:rsidRPr="00521BE4" w:rsidRDefault="00EE3A5F" w:rsidP="00521BE4">
      <w:pPr>
        <w:spacing w:line="480" w:lineRule="auto"/>
        <w:ind w:left="2880" w:firstLine="720"/>
        <w:rPr>
          <w:rFonts w:ascii="Times New Roman" w:hAnsi="Times New Roman" w:cs="Times New Roman"/>
          <w:sz w:val="24"/>
          <w:szCs w:val="24"/>
        </w:rPr>
      </w:pPr>
      <w:r w:rsidRPr="00521BE4">
        <w:rPr>
          <w:rFonts w:ascii="Times New Roman" w:hAnsi="Times New Roman" w:cs="Times New Roman"/>
          <w:sz w:val="24"/>
          <w:szCs w:val="24"/>
        </w:rPr>
        <w:t>Students Name;</w:t>
      </w:r>
    </w:p>
    <w:p w:rsidR="00EE3A5F" w:rsidRPr="00521BE4" w:rsidRDefault="00EE3A5F" w:rsidP="00521BE4">
      <w:pPr>
        <w:spacing w:line="480" w:lineRule="auto"/>
        <w:ind w:left="2880" w:firstLine="720"/>
        <w:rPr>
          <w:rFonts w:ascii="Times New Roman" w:hAnsi="Times New Roman" w:cs="Times New Roman"/>
          <w:sz w:val="24"/>
          <w:szCs w:val="24"/>
        </w:rPr>
      </w:pPr>
      <w:r w:rsidRPr="00521BE4">
        <w:rPr>
          <w:rFonts w:ascii="Times New Roman" w:hAnsi="Times New Roman" w:cs="Times New Roman"/>
          <w:sz w:val="24"/>
          <w:szCs w:val="24"/>
        </w:rPr>
        <w:t>Instructors Name:</w:t>
      </w:r>
    </w:p>
    <w:p w:rsidR="00EE3A5F" w:rsidRPr="00521BE4" w:rsidRDefault="00EE3A5F" w:rsidP="00521BE4">
      <w:pPr>
        <w:spacing w:line="480" w:lineRule="auto"/>
        <w:ind w:left="2880" w:firstLine="720"/>
        <w:rPr>
          <w:rFonts w:ascii="Times New Roman" w:hAnsi="Times New Roman" w:cs="Times New Roman"/>
          <w:sz w:val="24"/>
          <w:szCs w:val="24"/>
        </w:rPr>
      </w:pPr>
      <w:r w:rsidRPr="00521BE4">
        <w:rPr>
          <w:rFonts w:ascii="Times New Roman" w:hAnsi="Times New Roman" w:cs="Times New Roman"/>
          <w:sz w:val="24"/>
          <w:szCs w:val="24"/>
        </w:rPr>
        <w:t>Course Taken:</w:t>
      </w:r>
    </w:p>
    <w:p w:rsidR="00EE3A5F" w:rsidRPr="00521BE4" w:rsidRDefault="00EE3A5F" w:rsidP="00521BE4">
      <w:pPr>
        <w:spacing w:line="480" w:lineRule="auto"/>
        <w:ind w:left="2880" w:firstLine="720"/>
        <w:rPr>
          <w:rFonts w:ascii="Times New Roman" w:hAnsi="Times New Roman" w:cs="Times New Roman"/>
          <w:sz w:val="24"/>
          <w:szCs w:val="24"/>
        </w:rPr>
      </w:pPr>
      <w:r w:rsidRPr="00521BE4">
        <w:rPr>
          <w:rFonts w:ascii="Times New Roman" w:hAnsi="Times New Roman" w:cs="Times New Roman"/>
          <w:sz w:val="24"/>
          <w:szCs w:val="24"/>
        </w:rPr>
        <w:t>Date of Submission:</w:t>
      </w:r>
    </w:p>
    <w:p w:rsidR="00EE3A5F" w:rsidRPr="00EE3A5F" w:rsidRDefault="00EE3A5F" w:rsidP="00946AE2">
      <w:pPr>
        <w:jc w:val="center"/>
        <w:rPr>
          <w:rFonts w:ascii="Times New Roman" w:hAnsi="Times New Roman" w:cs="Times New Roman"/>
        </w:rPr>
      </w:pPr>
    </w:p>
    <w:p w:rsidR="00EE3A5F" w:rsidRPr="00EE3A5F" w:rsidRDefault="00EE3A5F" w:rsidP="00946AE2">
      <w:pPr>
        <w:jc w:val="center"/>
        <w:rPr>
          <w:rFonts w:ascii="Times New Roman" w:hAnsi="Times New Roman" w:cs="Times New Roman"/>
        </w:rPr>
      </w:pPr>
    </w:p>
    <w:p w:rsidR="00EE3A5F" w:rsidRPr="00EE3A5F" w:rsidRDefault="00EE3A5F" w:rsidP="00946AE2">
      <w:pPr>
        <w:jc w:val="center"/>
        <w:rPr>
          <w:rFonts w:ascii="Times New Roman" w:hAnsi="Times New Roman" w:cs="Times New Roman"/>
        </w:rPr>
      </w:pPr>
    </w:p>
    <w:p w:rsidR="00EE3A5F" w:rsidRPr="00EE3A5F" w:rsidRDefault="00EE3A5F" w:rsidP="00946AE2">
      <w:pPr>
        <w:jc w:val="center"/>
        <w:rPr>
          <w:rFonts w:ascii="Times New Roman" w:hAnsi="Times New Roman" w:cs="Times New Roman"/>
        </w:rPr>
      </w:pPr>
    </w:p>
    <w:p w:rsidR="00EE3A5F" w:rsidRPr="00EE3A5F" w:rsidRDefault="00EE3A5F" w:rsidP="00946AE2">
      <w:pPr>
        <w:jc w:val="center"/>
        <w:rPr>
          <w:rFonts w:ascii="Times New Roman" w:hAnsi="Times New Roman" w:cs="Times New Roman"/>
        </w:rPr>
      </w:pPr>
    </w:p>
    <w:p w:rsidR="00EE3A5F" w:rsidRPr="00EE3A5F" w:rsidRDefault="00EE3A5F" w:rsidP="00946AE2">
      <w:pPr>
        <w:jc w:val="center"/>
        <w:rPr>
          <w:rFonts w:ascii="Times New Roman" w:hAnsi="Times New Roman" w:cs="Times New Roman"/>
        </w:rPr>
      </w:pPr>
    </w:p>
    <w:p w:rsidR="00EE3A5F" w:rsidRPr="00EE3A5F" w:rsidRDefault="00EE3A5F" w:rsidP="00946AE2">
      <w:pPr>
        <w:jc w:val="center"/>
        <w:rPr>
          <w:rFonts w:ascii="Times New Roman" w:hAnsi="Times New Roman" w:cs="Times New Roman"/>
        </w:rPr>
      </w:pPr>
    </w:p>
    <w:p w:rsidR="00EE3A5F" w:rsidRPr="00EE3A5F" w:rsidRDefault="00EE3A5F" w:rsidP="00946AE2">
      <w:pPr>
        <w:jc w:val="center"/>
        <w:rPr>
          <w:rFonts w:ascii="Times New Roman" w:hAnsi="Times New Roman" w:cs="Times New Roman"/>
        </w:rPr>
      </w:pPr>
    </w:p>
    <w:p w:rsidR="00EE3A5F" w:rsidRPr="00EE3A5F" w:rsidRDefault="00EE3A5F" w:rsidP="00946AE2">
      <w:pPr>
        <w:jc w:val="center"/>
        <w:rPr>
          <w:rFonts w:ascii="Times New Roman" w:hAnsi="Times New Roman" w:cs="Times New Roman"/>
        </w:rPr>
      </w:pPr>
    </w:p>
    <w:p w:rsidR="00EE3A5F" w:rsidRPr="00EE3A5F" w:rsidRDefault="00EE3A5F" w:rsidP="00946AE2">
      <w:pPr>
        <w:jc w:val="center"/>
        <w:rPr>
          <w:rFonts w:ascii="Times New Roman" w:hAnsi="Times New Roman" w:cs="Times New Roman"/>
        </w:rPr>
      </w:pPr>
    </w:p>
    <w:p w:rsidR="00EE3A5F" w:rsidRPr="00EE3A5F" w:rsidRDefault="00EE3A5F" w:rsidP="00946AE2">
      <w:pPr>
        <w:jc w:val="center"/>
        <w:rPr>
          <w:rFonts w:ascii="Times New Roman" w:hAnsi="Times New Roman" w:cs="Times New Roman"/>
        </w:rPr>
      </w:pPr>
    </w:p>
    <w:p w:rsidR="00EE3A5F" w:rsidRPr="00EE3A5F" w:rsidRDefault="00EE3A5F" w:rsidP="00946AE2">
      <w:pPr>
        <w:jc w:val="center"/>
        <w:rPr>
          <w:rFonts w:ascii="Times New Roman" w:hAnsi="Times New Roman" w:cs="Times New Roman"/>
        </w:rPr>
      </w:pPr>
    </w:p>
    <w:p w:rsidR="00EE3A5F" w:rsidRPr="00EE3A5F" w:rsidRDefault="00EE3A5F" w:rsidP="00946AE2">
      <w:pPr>
        <w:jc w:val="center"/>
        <w:rPr>
          <w:rFonts w:ascii="Times New Roman" w:hAnsi="Times New Roman" w:cs="Times New Roman"/>
        </w:rPr>
      </w:pPr>
    </w:p>
    <w:p w:rsidR="00EE3A5F" w:rsidRPr="00EE3A5F" w:rsidRDefault="00EE3A5F" w:rsidP="00946AE2">
      <w:pPr>
        <w:jc w:val="center"/>
        <w:rPr>
          <w:rFonts w:ascii="Times New Roman" w:hAnsi="Times New Roman" w:cs="Times New Roman"/>
        </w:rPr>
      </w:pPr>
    </w:p>
    <w:p w:rsidR="00EE3A5F" w:rsidRDefault="00EE3A5F" w:rsidP="00EE3A5F">
      <w:pPr>
        <w:spacing w:line="360" w:lineRule="auto"/>
        <w:rPr>
          <w:rFonts w:ascii="Times New Roman" w:hAnsi="Times New Roman" w:cs="Times New Roman"/>
          <w:b/>
          <w:sz w:val="24"/>
          <w:szCs w:val="24"/>
        </w:rPr>
      </w:pPr>
    </w:p>
    <w:p w:rsidR="00946AE2" w:rsidRPr="00EE3A5F" w:rsidRDefault="00946AE2" w:rsidP="00EE3A5F">
      <w:pPr>
        <w:spacing w:line="360" w:lineRule="auto"/>
        <w:rPr>
          <w:rFonts w:ascii="Times New Roman" w:hAnsi="Times New Roman" w:cs="Times New Roman"/>
          <w:b/>
          <w:sz w:val="24"/>
          <w:szCs w:val="24"/>
        </w:rPr>
      </w:pPr>
      <w:r w:rsidRPr="00EE3A5F">
        <w:rPr>
          <w:rFonts w:ascii="Times New Roman" w:hAnsi="Times New Roman" w:cs="Times New Roman"/>
          <w:b/>
          <w:sz w:val="24"/>
          <w:szCs w:val="24"/>
        </w:rPr>
        <w:lastRenderedPageBreak/>
        <w:t>Federal government issues and their problems.</w:t>
      </w:r>
    </w:p>
    <w:p w:rsidR="00946AE2" w:rsidRPr="00EE3A5F" w:rsidRDefault="00946AE2" w:rsidP="00EE3A5F">
      <w:pPr>
        <w:spacing w:line="360" w:lineRule="auto"/>
        <w:ind w:firstLine="720"/>
        <w:rPr>
          <w:rFonts w:ascii="Times New Roman" w:hAnsi="Times New Roman" w:cs="Times New Roman"/>
          <w:sz w:val="24"/>
          <w:szCs w:val="24"/>
        </w:rPr>
      </w:pPr>
      <w:r w:rsidRPr="00EE3A5F">
        <w:rPr>
          <w:rFonts w:ascii="Times New Roman" w:hAnsi="Times New Roman" w:cs="Times New Roman"/>
          <w:sz w:val="24"/>
          <w:szCs w:val="24"/>
        </w:rPr>
        <w:t>The federal government is faced with diverse issues at their service. They are the only ones tasked with interstate and foreign commerce regulations. In addition to that, the federal government is responsible for all the spending and national policies (Peled</w:t>
      </w:r>
      <w:r w:rsidR="00521BE4" w:rsidRPr="00EE3A5F">
        <w:rPr>
          <w:rFonts w:ascii="Times New Roman" w:hAnsi="Times New Roman" w:cs="Times New Roman"/>
          <w:sz w:val="24"/>
          <w:szCs w:val="24"/>
        </w:rPr>
        <w:t>, 2016</w:t>
      </w:r>
      <w:r w:rsidRPr="00EE3A5F">
        <w:rPr>
          <w:rFonts w:ascii="Times New Roman" w:hAnsi="Times New Roman" w:cs="Times New Roman"/>
          <w:sz w:val="24"/>
          <w:szCs w:val="24"/>
        </w:rPr>
        <w:t>). As they handle the above-mentioned issues the government faces several problems. Lack of transparency is a major challenge as outdated technology would take them back. Overcoming it could be by using social media in communications (Kiani</w:t>
      </w:r>
      <w:r w:rsidR="00521BE4" w:rsidRPr="00EE3A5F">
        <w:rPr>
          <w:rFonts w:ascii="Times New Roman" w:hAnsi="Times New Roman" w:cs="Times New Roman"/>
          <w:sz w:val="24"/>
          <w:szCs w:val="24"/>
        </w:rPr>
        <w:t>, 2019</w:t>
      </w:r>
      <w:r w:rsidRPr="00EE3A5F">
        <w:rPr>
          <w:rFonts w:ascii="Times New Roman" w:hAnsi="Times New Roman" w:cs="Times New Roman"/>
          <w:sz w:val="24"/>
          <w:szCs w:val="24"/>
        </w:rPr>
        <w:t>). A staffing challenge was encountered for the longest time too. Skilled personnel in different sectors like IT would be unavailable. A large retirement wave would be witnessed and its replacement strategy would not take place immediately. Lastly, a slow change problem was witnessed in the adoption and implementation of new technologies. Access to resources has limited an example being derailment from IT securities.</w:t>
      </w:r>
    </w:p>
    <w:p w:rsidR="00946AE2" w:rsidRPr="00EE3A5F" w:rsidRDefault="00946AE2" w:rsidP="00EE3A5F">
      <w:pPr>
        <w:spacing w:line="360" w:lineRule="auto"/>
        <w:rPr>
          <w:rFonts w:ascii="Times New Roman" w:hAnsi="Times New Roman" w:cs="Times New Roman"/>
          <w:b/>
          <w:sz w:val="24"/>
          <w:szCs w:val="24"/>
        </w:rPr>
      </w:pPr>
      <w:r w:rsidRPr="00EE3A5F">
        <w:rPr>
          <w:rFonts w:ascii="Times New Roman" w:hAnsi="Times New Roman" w:cs="Times New Roman"/>
          <w:b/>
          <w:sz w:val="24"/>
          <w:szCs w:val="24"/>
        </w:rPr>
        <w:t>Debate on the constitution.</w:t>
      </w:r>
    </w:p>
    <w:p w:rsidR="00946AE2" w:rsidRPr="00EE3A5F" w:rsidRDefault="00946AE2" w:rsidP="00EE3A5F">
      <w:pPr>
        <w:spacing w:line="360" w:lineRule="auto"/>
        <w:ind w:firstLine="720"/>
        <w:rPr>
          <w:rFonts w:ascii="Times New Roman" w:hAnsi="Times New Roman" w:cs="Times New Roman"/>
          <w:sz w:val="24"/>
          <w:szCs w:val="24"/>
        </w:rPr>
      </w:pPr>
      <w:r w:rsidRPr="00EE3A5F">
        <w:rPr>
          <w:rFonts w:ascii="Times New Roman" w:hAnsi="Times New Roman" w:cs="Times New Roman"/>
          <w:sz w:val="24"/>
          <w:szCs w:val="24"/>
        </w:rPr>
        <w:t>The United States Congress in 17 in their trial come up with a constitution called for debate convention to revise the first constitution. The discussions and debate were concerned with the representation in Congress, the executive branch that would be formed, and a direction on slavery. The debate lasted up to four months before they got to an agreement. An analysis of the debate on congress representations had the proposed outline received. Concern was on how to find the members of the congress houses. Some argued that people would vote for the lower house members (Elliot, 2019). Some were in favor of popular votes led by George Mason. State representations were debated for a long time before a mutual agreement that people would choose lower house representation. Each state had two members in the state chosen by the legislature.</w:t>
      </w:r>
    </w:p>
    <w:p w:rsidR="00946AE2" w:rsidRPr="00EE3A5F" w:rsidRDefault="00946AE2" w:rsidP="00EE3A5F">
      <w:pPr>
        <w:spacing w:line="360" w:lineRule="auto"/>
        <w:ind w:firstLine="720"/>
        <w:rPr>
          <w:rFonts w:ascii="Times New Roman" w:hAnsi="Times New Roman" w:cs="Times New Roman"/>
          <w:sz w:val="24"/>
          <w:szCs w:val="24"/>
        </w:rPr>
      </w:pPr>
      <w:r w:rsidRPr="00EE3A5F">
        <w:rPr>
          <w:rFonts w:ascii="Times New Roman" w:hAnsi="Times New Roman" w:cs="Times New Roman"/>
          <w:sz w:val="24"/>
          <w:szCs w:val="24"/>
        </w:rPr>
        <w:t xml:space="preserve">On the slavery debate, agricultural products were mainly produced by slaves. Estate from the south had two proposals, </w:t>
      </w:r>
      <w:r w:rsidR="00521BE4" w:rsidRPr="00EE3A5F">
        <w:rPr>
          <w:rFonts w:ascii="Times New Roman" w:hAnsi="Times New Roman" w:cs="Times New Roman"/>
          <w:sz w:val="24"/>
          <w:szCs w:val="24"/>
        </w:rPr>
        <w:t>one</w:t>
      </w:r>
      <w:r w:rsidRPr="00EE3A5F">
        <w:rPr>
          <w:rFonts w:ascii="Times New Roman" w:hAnsi="Times New Roman" w:cs="Times New Roman"/>
          <w:sz w:val="24"/>
          <w:szCs w:val="24"/>
        </w:rPr>
        <w:t xml:space="preserve"> was to forbid the congress from the importation of slaves ban and the other one was an exemption in taxing of exports to protect their products. </w:t>
      </w:r>
      <w:r w:rsidR="00521BE4" w:rsidRPr="00EE3A5F">
        <w:rPr>
          <w:rFonts w:ascii="Times New Roman" w:hAnsi="Times New Roman" w:cs="Times New Roman"/>
          <w:sz w:val="24"/>
          <w:szCs w:val="24"/>
        </w:rPr>
        <w:t>Opposes</w:t>
      </w:r>
      <w:r w:rsidRPr="00EE3A5F">
        <w:rPr>
          <w:rFonts w:ascii="Times New Roman" w:hAnsi="Times New Roman" w:cs="Times New Roman"/>
          <w:sz w:val="24"/>
          <w:szCs w:val="24"/>
        </w:rPr>
        <w:t xml:space="preserve"> of this claimed denial of government taxation on exports would reduce trade regulations (Berns</w:t>
      </w:r>
      <w:r w:rsidR="00521BE4" w:rsidRPr="00EE3A5F">
        <w:rPr>
          <w:rFonts w:ascii="Times New Roman" w:hAnsi="Times New Roman" w:cs="Times New Roman"/>
          <w:sz w:val="24"/>
          <w:szCs w:val="24"/>
        </w:rPr>
        <w:t>, 2017</w:t>
      </w:r>
      <w:r w:rsidRPr="00EE3A5F">
        <w:rPr>
          <w:rFonts w:ascii="Times New Roman" w:hAnsi="Times New Roman" w:cs="Times New Roman"/>
          <w:sz w:val="24"/>
          <w:szCs w:val="24"/>
        </w:rPr>
        <w:t>). For slavery talk, morality discussions erupted. At the end of the debate, a fugitive clause on slaves was considered where one would only serve in one state.</w:t>
      </w:r>
    </w:p>
    <w:p w:rsidR="00946AE2" w:rsidRPr="00EE3A5F" w:rsidRDefault="00946AE2" w:rsidP="00EE3A5F">
      <w:pPr>
        <w:spacing w:line="360" w:lineRule="auto"/>
        <w:rPr>
          <w:rFonts w:ascii="Times New Roman" w:hAnsi="Times New Roman" w:cs="Times New Roman"/>
          <w:b/>
          <w:sz w:val="24"/>
          <w:szCs w:val="24"/>
        </w:rPr>
      </w:pPr>
      <w:r w:rsidRPr="00EE3A5F">
        <w:rPr>
          <w:rFonts w:ascii="Times New Roman" w:hAnsi="Times New Roman" w:cs="Times New Roman"/>
          <w:b/>
          <w:sz w:val="24"/>
          <w:szCs w:val="24"/>
        </w:rPr>
        <w:lastRenderedPageBreak/>
        <w:t>Ratification process and the political parties.</w:t>
      </w:r>
    </w:p>
    <w:p w:rsidR="00946AE2" w:rsidRPr="00EE3A5F" w:rsidRDefault="00946AE2" w:rsidP="00EE3A5F">
      <w:pPr>
        <w:spacing w:line="360" w:lineRule="auto"/>
        <w:ind w:firstLine="720"/>
        <w:rPr>
          <w:rFonts w:ascii="Times New Roman" w:hAnsi="Times New Roman" w:cs="Times New Roman"/>
          <w:sz w:val="24"/>
          <w:szCs w:val="24"/>
        </w:rPr>
      </w:pPr>
      <w:r w:rsidRPr="00EE3A5F">
        <w:rPr>
          <w:rFonts w:ascii="Times New Roman" w:hAnsi="Times New Roman" w:cs="Times New Roman"/>
          <w:sz w:val="24"/>
          <w:szCs w:val="24"/>
        </w:rPr>
        <w:t>Ratification by state legislatures began when congress gave out the constitution for considerations. It was to go through conventions that were elected by people. Five of the states voted in favor of the constitution and their vote was unanimous (</w:t>
      </w:r>
      <w:r w:rsidR="00521BE4" w:rsidRPr="00EE3A5F">
        <w:rPr>
          <w:rFonts w:ascii="Times New Roman" w:hAnsi="Times New Roman" w:cs="Times New Roman"/>
          <w:sz w:val="24"/>
          <w:szCs w:val="24"/>
        </w:rPr>
        <w:t>Albi &amp;</w:t>
      </w:r>
      <w:r w:rsidRPr="00EE3A5F">
        <w:rPr>
          <w:rFonts w:ascii="Times New Roman" w:hAnsi="Times New Roman" w:cs="Times New Roman"/>
          <w:sz w:val="24"/>
          <w:szCs w:val="24"/>
        </w:rPr>
        <w:t xml:space="preserve"> Ziller</w:t>
      </w:r>
      <w:r w:rsidR="00521BE4" w:rsidRPr="00EE3A5F">
        <w:rPr>
          <w:rFonts w:ascii="Times New Roman" w:hAnsi="Times New Roman" w:cs="Times New Roman"/>
          <w:sz w:val="24"/>
          <w:szCs w:val="24"/>
        </w:rPr>
        <w:t>, 2017</w:t>
      </w:r>
      <w:r w:rsidRPr="00EE3A5F">
        <w:rPr>
          <w:rFonts w:ascii="Times New Roman" w:hAnsi="Times New Roman" w:cs="Times New Roman"/>
          <w:sz w:val="24"/>
          <w:szCs w:val="24"/>
        </w:rPr>
        <w:t xml:space="preserve">). Organized federalists secured five out of the nine states that were needed to make the law which seemed to popular and broad support. The contest was very stiff and four out of the five states were small states that would instead benefit from the government. The ones who had four state votes then tried to block the moves by refusing to boycott the last session of the process. They did this as they understood that their absence would make the legal decision-making process stop. The ones that proposed were the </w:t>
      </w:r>
      <w:r w:rsidR="00521BE4" w:rsidRPr="00EE3A5F">
        <w:rPr>
          <w:rFonts w:ascii="Times New Roman" w:hAnsi="Times New Roman" w:cs="Times New Roman"/>
          <w:sz w:val="24"/>
          <w:szCs w:val="24"/>
        </w:rPr>
        <w:t>Federalist Party</w:t>
      </w:r>
      <w:r w:rsidRPr="00EE3A5F">
        <w:rPr>
          <w:rFonts w:ascii="Times New Roman" w:hAnsi="Times New Roman" w:cs="Times New Roman"/>
          <w:sz w:val="24"/>
          <w:szCs w:val="24"/>
        </w:rPr>
        <w:t xml:space="preserve"> and the ones ag</w:t>
      </w:r>
      <w:r w:rsidR="00EE3A5F">
        <w:rPr>
          <w:rFonts w:ascii="Times New Roman" w:hAnsi="Times New Roman" w:cs="Times New Roman"/>
          <w:sz w:val="24"/>
          <w:szCs w:val="24"/>
        </w:rPr>
        <w:t>ainst the anti-federalist party.</w:t>
      </w:r>
    </w:p>
    <w:p w:rsidR="00946AE2" w:rsidRPr="00EE3A5F" w:rsidRDefault="00946AE2" w:rsidP="00EE3A5F">
      <w:pPr>
        <w:spacing w:line="360" w:lineRule="auto"/>
        <w:rPr>
          <w:rFonts w:ascii="Times New Roman" w:hAnsi="Times New Roman" w:cs="Times New Roman"/>
          <w:sz w:val="24"/>
          <w:szCs w:val="24"/>
        </w:rPr>
      </w:pPr>
    </w:p>
    <w:p w:rsidR="00946AE2" w:rsidRPr="00EE3A5F" w:rsidRDefault="00946AE2" w:rsidP="00EE3A5F">
      <w:pPr>
        <w:spacing w:line="360" w:lineRule="auto"/>
        <w:rPr>
          <w:rFonts w:ascii="Times New Roman" w:hAnsi="Times New Roman" w:cs="Times New Roman"/>
          <w:b/>
          <w:sz w:val="24"/>
          <w:szCs w:val="24"/>
        </w:rPr>
      </w:pPr>
      <w:r w:rsidRPr="00EE3A5F">
        <w:rPr>
          <w:rFonts w:ascii="Times New Roman" w:hAnsi="Times New Roman" w:cs="Times New Roman"/>
          <w:b/>
          <w:sz w:val="24"/>
          <w:szCs w:val="24"/>
        </w:rPr>
        <w:t>Federalist and anti-federalist parties.</w:t>
      </w:r>
    </w:p>
    <w:p w:rsidR="00946AE2" w:rsidRPr="00EE3A5F" w:rsidRDefault="00946AE2" w:rsidP="00EE3A5F">
      <w:pPr>
        <w:spacing w:line="360" w:lineRule="auto"/>
        <w:ind w:firstLine="720"/>
        <w:rPr>
          <w:rFonts w:ascii="Times New Roman" w:hAnsi="Times New Roman" w:cs="Times New Roman"/>
          <w:sz w:val="24"/>
          <w:szCs w:val="24"/>
        </w:rPr>
      </w:pPr>
      <w:r w:rsidRPr="00EE3A5F">
        <w:rPr>
          <w:rFonts w:ascii="Times New Roman" w:hAnsi="Times New Roman" w:cs="Times New Roman"/>
          <w:sz w:val="24"/>
          <w:szCs w:val="24"/>
        </w:rPr>
        <w:t>A differentiation of federalists and anti-federalists is drawn based on different ideas and issues. Federalists were in support of the constitution and strong national while anti-federalists were against the constitution ratification .federalist wanted a strong executive and government whereas anti-federalists wanted weaker central governance (Rose, 2015). Federalists did not acclaim the bill of rights as they thought the constitution would be enough whereas anti-federalists wanted a complete bill of rights. Membership of the two movements was independent. The federalists had very wealthy and educated members while anti federalists were uneducated and a bit poor.</w:t>
      </w:r>
    </w:p>
    <w:p w:rsidR="00EE3A5F" w:rsidRPr="00EE3A5F" w:rsidRDefault="00EE3A5F" w:rsidP="00EE3A5F">
      <w:pPr>
        <w:spacing w:line="360" w:lineRule="auto"/>
        <w:rPr>
          <w:rFonts w:ascii="Times New Roman" w:hAnsi="Times New Roman" w:cs="Times New Roman"/>
          <w:sz w:val="24"/>
          <w:szCs w:val="24"/>
        </w:rPr>
      </w:pPr>
    </w:p>
    <w:p w:rsidR="00EE3A5F" w:rsidRPr="00EE3A5F" w:rsidRDefault="00EE3A5F" w:rsidP="00EE3A5F">
      <w:pPr>
        <w:spacing w:line="360" w:lineRule="auto"/>
        <w:rPr>
          <w:rFonts w:ascii="Times New Roman" w:hAnsi="Times New Roman" w:cs="Times New Roman"/>
          <w:sz w:val="24"/>
          <w:szCs w:val="24"/>
        </w:rPr>
      </w:pPr>
    </w:p>
    <w:p w:rsidR="00EE3A5F" w:rsidRDefault="00EE3A5F" w:rsidP="00EE3A5F">
      <w:pPr>
        <w:spacing w:line="360" w:lineRule="auto"/>
        <w:rPr>
          <w:rFonts w:ascii="Times New Roman" w:hAnsi="Times New Roman" w:cs="Times New Roman"/>
          <w:sz w:val="24"/>
          <w:szCs w:val="24"/>
        </w:rPr>
      </w:pPr>
    </w:p>
    <w:p w:rsidR="00EE3A5F" w:rsidRDefault="00EE3A5F" w:rsidP="00EE3A5F">
      <w:pPr>
        <w:spacing w:line="360" w:lineRule="auto"/>
        <w:rPr>
          <w:rFonts w:ascii="Times New Roman" w:hAnsi="Times New Roman" w:cs="Times New Roman"/>
          <w:sz w:val="24"/>
          <w:szCs w:val="24"/>
        </w:rPr>
      </w:pPr>
    </w:p>
    <w:p w:rsidR="00EE3A5F" w:rsidRDefault="00EE3A5F" w:rsidP="00EE3A5F">
      <w:pPr>
        <w:spacing w:line="360" w:lineRule="auto"/>
        <w:rPr>
          <w:rFonts w:ascii="Times New Roman" w:hAnsi="Times New Roman" w:cs="Times New Roman"/>
          <w:sz w:val="24"/>
          <w:szCs w:val="24"/>
        </w:rPr>
      </w:pPr>
    </w:p>
    <w:p w:rsidR="00EE3A5F" w:rsidRPr="00EE3A5F" w:rsidRDefault="00EE3A5F" w:rsidP="00EE3A5F">
      <w:pPr>
        <w:spacing w:line="360" w:lineRule="auto"/>
        <w:rPr>
          <w:rFonts w:ascii="Times New Roman" w:hAnsi="Times New Roman" w:cs="Times New Roman"/>
          <w:sz w:val="24"/>
          <w:szCs w:val="24"/>
        </w:rPr>
      </w:pPr>
    </w:p>
    <w:p w:rsidR="00521BE4" w:rsidRDefault="00521BE4" w:rsidP="00EE3A5F">
      <w:pPr>
        <w:spacing w:line="360" w:lineRule="auto"/>
        <w:jc w:val="center"/>
        <w:rPr>
          <w:rFonts w:ascii="Times New Roman" w:hAnsi="Times New Roman" w:cs="Times New Roman"/>
          <w:b/>
          <w:sz w:val="24"/>
          <w:szCs w:val="24"/>
        </w:rPr>
      </w:pPr>
    </w:p>
    <w:p w:rsidR="00241773" w:rsidRPr="00EE3A5F" w:rsidRDefault="00241773" w:rsidP="00EE3A5F">
      <w:pPr>
        <w:spacing w:line="360" w:lineRule="auto"/>
        <w:jc w:val="center"/>
        <w:rPr>
          <w:rFonts w:ascii="Times New Roman" w:hAnsi="Times New Roman" w:cs="Times New Roman"/>
          <w:b/>
          <w:sz w:val="24"/>
          <w:szCs w:val="24"/>
        </w:rPr>
      </w:pPr>
      <w:bookmarkStart w:id="0" w:name="_GoBack"/>
      <w:bookmarkEnd w:id="0"/>
      <w:r w:rsidRPr="00EE3A5F">
        <w:rPr>
          <w:rFonts w:ascii="Times New Roman" w:hAnsi="Times New Roman" w:cs="Times New Roman"/>
          <w:b/>
          <w:sz w:val="24"/>
          <w:szCs w:val="24"/>
        </w:rPr>
        <w:lastRenderedPageBreak/>
        <w:t>References</w:t>
      </w:r>
    </w:p>
    <w:p w:rsidR="001D0578" w:rsidRPr="00EE3A5F" w:rsidRDefault="001D0578" w:rsidP="00EE3A5F">
      <w:pPr>
        <w:spacing w:line="360" w:lineRule="auto"/>
        <w:ind w:left="720" w:hanging="720"/>
        <w:rPr>
          <w:rFonts w:ascii="Times New Roman" w:hAnsi="Times New Roman" w:cs="Times New Roman"/>
          <w:sz w:val="24"/>
          <w:szCs w:val="24"/>
        </w:rPr>
      </w:pPr>
      <w:r w:rsidRPr="00EE3A5F">
        <w:rPr>
          <w:rFonts w:ascii="Times New Roman" w:hAnsi="Times New Roman" w:cs="Times New Roman"/>
          <w:color w:val="222222"/>
          <w:sz w:val="24"/>
          <w:szCs w:val="24"/>
          <w:shd w:val="clear" w:color="auto" w:fill="FFFFFF"/>
        </w:rPr>
        <w:t>Albi, A., &amp; Ziller, J. (2017). The European Constitution and national constitutions: ratification and beyond.</w:t>
      </w:r>
    </w:p>
    <w:p w:rsidR="00AD22F7" w:rsidRPr="00EE3A5F" w:rsidRDefault="00AD22F7" w:rsidP="00EE3A5F">
      <w:pPr>
        <w:spacing w:line="360" w:lineRule="auto"/>
        <w:ind w:left="720" w:hanging="720"/>
        <w:rPr>
          <w:rFonts w:ascii="Times New Roman" w:hAnsi="Times New Roman" w:cs="Times New Roman"/>
          <w:sz w:val="24"/>
          <w:szCs w:val="24"/>
        </w:rPr>
      </w:pPr>
      <w:r w:rsidRPr="00EE3A5F">
        <w:rPr>
          <w:rFonts w:ascii="Times New Roman" w:hAnsi="Times New Roman" w:cs="Times New Roman"/>
          <w:color w:val="222222"/>
          <w:sz w:val="24"/>
          <w:szCs w:val="24"/>
          <w:shd w:val="clear" w:color="auto" w:fill="FFFFFF"/>
        </w:rPr>
        <w:t>Berns, W. (2017). The Constitution and the Migration of Slaves. </w:t>
      </w:r>
      <w:r w:rsidRPr="00EE3A5F">
        <w:rPr>
          <w:rFonts w:ascii="Times New Roman" w:hAnsi="Times New Roman" w:cs="Times New Roman"/>
          <w:i/>
          <w:iCs/>
          <w:color w:val="222222"/>
          <w:sz w:val="24"/>
          <w:szCs w:val="24"/>
          <w:shd w:val="clear" w:color="auto" w:fill="FFFFFF"/>
        </w:rPr>
        <w:t>The Yale Law Journal</w:t>
      </w:r>
      <w:r w:rsidRPr="00EE3A5F">
        <w:rPr>
          <w:rFonts w:ascii="Times New Roman" w:hAnsi="Times New Roman" w:cs="Times New Roman"/>
          <w:color w:val="222222"/>
          <w:sz w:val="24"/>
          <w:szCs w:val="24"/>
          <w:shd w:val="clear" w:color="auto" w:fill="FFFFFF"/>
        </w:rPr>
        <w:t>, </w:t>
      </w:r>
      <w:r w:rsidRPr="00EE3A5F">
        <w:rPr>
          <w:rFonts w:ascii="Times New Roman" w:hAnsi="Times New Roman" w:cs="Times New Roman"/>
          <w:i/>
          <w:iCs/>
          <w:color w:val="222222"/>
          <w:sz w:val="24"/>
          <w:szCs w:val="24"/>
          <w:shd w:val="clear" w:color="auto" w:fill="FFFFFF"/>
        </w:rPr>
        <w:t>78</w:t>
      </w:r>
      <w:r w:rsidRPr="00EE3A5F">
        <w:rPr>
          <w:rFonts w:ascii="Times New Roman" w:hAnsi="Times New Roman" w:cs="Times New Roman"/>
          <w:color w:val="222222"/>
          <w:sz w:val="24"/>
          <w:szCs w:val="24"/>
          <w:shd w:val="clear" w:color="auto" w:fill="FFFFFF"/>
        </w:rPr>
        <w:t>(2), 198-228.</w:t>
      </w:r>
    </w:p>
    <w:p w:rsidR="00AD22F7" w:rsidRPr="00EE3A5F" w:rsidRDefault="00AD22F7" w:rsidP="00EE3A5F">
      <w:pPr>
        <w:spacing w:line="360" w:lineRule="auto"/>
        <w:ind w:left="720" w:hanging="720"/>
        <w:rPr>
          <w:rFonts w:ascii="Times New Roman" w:hAnsi="Times New Roman" w:cs="Times New Roman"/>
          <w:sz w:val="24"/>
          <w:szCs w:val="24"/>
        </w:rPr>
      </w:pPr>
      <w:r w:rsidRPr="00EE3A5F">
        <w:rPr>
          <w:rFonts w:ascii="Times New Roman" w:hAnsi="Times New Roman" w:cs="Times New Roman"/>
          <w:color w:val="222222"/>
          <w:sz w:val="24"/>
          <w:szCs w:val="24"/>
          <w:shd w:val="clear" w:color="auto" w:fill="FFFFFF"/>
        </w:rPr>
        <w:t>Elliot, J. (2019). </w:t>
      </w:r>
      <w:r w:rsidRPr="00EE3A5F">
        <w:rPr>
          <w:rFonts w:ascii="Times New Roman" w:hAnsi="Times New Roman" w:cs="Times New Roman"/>
          <w:i/>
          <w:iCs/>
          <w:color w:val="222222"/>
          <w:sz w:val="24"/>
          <w:szCs w:val="24"/>
          <w:shd w:val="clear" w:color="auto" w:fill="FFFFFF"/>
        </w:rPr>
        <w:t>The debates in the Several State Conventions on the Adoption of the Federal Constitution, vol. 2</w:t>
      </w:r>
      <w:r w:rsidRPr="00EE3A5F">
        <w:rPr>
          <w:rFonts w:ascii="Times New Roman" w:hAnsi="Times New Roman" w:cs="Times New Roman"/>
          <w:color w:val="222222"/>
          <w:sz w:val="24"/>
          <w:szCs w:val="24"/>
          <w:shd w:val="clear" w:color="auto" w:fill="FFFFFF"/>
        </w:rPr>
        <w:t>. Jazzybee Verlag.</w:t>
      </w:r>
    </w:p>
    <w:p w:rsidR="00676C42" w:rsidRPr="00EE3A5F" w:rsidRDefault="00676C42" w:rsidP="00EE3A5F">
      <w:pPr>
        <w:spacing w:line="360" w:lineRule="auto"/>
        <w:ind w:left="720" w:hanging="720"/>
        <w:rPr>
          <w:rFonts w:ascii="Times New Roman" w:hAnsi="Times New Roman" w:cs="Times New Roman"/>
          <w:sz w:val="24"/>
          <w:szCs w:val="24"/>
        </w:rPr>
      </w:pPr>
      <w:r w:rsidRPr="00EE3A5F">
        <w:rPr>
          <w:rFonts w:ascii="Times New Roman" w:hAnsi="Times New Roman" w:cs="Times New Roman"/>
          <w:color w:val="222222"/>
          <w:sz w:val="24"/>
          <w:szCs w:val="24"/>
          <w:shd w:val="clear" w:color="auto" w:fill="FFFFFF"/>
        </w:rPr>
        <w:t>Kiani, K. M. (2019). Federal budget deficits and long-term interest rates in USA. </w:t>
      </w:r>
      <w:r w:rsidRPr="00EE3A5F">
        <w:rPr>
          <w:rFonts w:ascii="Times New Roman" w:hAnsi="Times New Roman" w:cs="Times New Roman"/>
          <w:i/>
          <w:iCs/>
          <w:color w:val="222222"/>
          <w:sz w:val="24"/>
          <w:szCs w:val="24"/>
          <w:shd w:val="clear" w:color="auto" w:fill="FFFFFF"/>
        </w:rPr>
        <w:t>The Quarterly Review of Economics and Finance</w:t>
      </w:r>
      <w:r w:rsidRPr="00EE3A5F">
        <w:rPr>
          <w:rFonts w:ascii="Times New Roman" w:hAnsi="Times New Roman" w:cs="Times New Roman"/>
          <w:color w:val="222222"/>
          <w:sz w:val="24"/>
          <w:szCs w:val="24"/>
          <w:shd w:val="clear" w:color="auto" w:fill="FFFFFF"/>
        </w:rPr>
        <w:t>, </w:t>
      </w:r>
      <w:r w:rsidRPr="00EE3A5F">
        <w:rPr>
          <w:rFonts w:ascii="Times New Roman" w:hAnsi="Times New Roman" w:cs="Times New Roman"/>
          <w:i/>
          <w:iCs/>
          <w:color w:val="222222"/>
          <w:sz w:val="24"/>
          <w:szCs w:val="24"/>
          <w:shd w:val="clear" w:color="auto" w:fill="FFFFFF"/>
        </w:rPr>
        <w:t>49</w:t>
      </w:r>
      <w:r w:rsidRPr="00EE3A5F">
        <w:rPr>
          <w:rFonts w:ascii="Times New Roman" w:hAnsi="Times New Roman" w:cs="Times New Roman"/>
          <w:color w:val="222222"/>
          <w:sz w:val="24"/>
          <w:szCs w:val="24"/>
          <w:shd w:val="clear" w:color="auto" w:fill="FFFFFF"/>
        </w:rPr>
        <w:t>(1), 74-84.</w:t>
      </w:r>
    </w:p>
    <w:p w:rsidR="00241773" w:rsidRPr="00EE3A5F" w:rsidRDefault="00241773" w:rsidP="00EE3A5F">
      <w:pPr>
        <w:spacing w:line="360" w:lineRule="auto"/>
        <w:ind w:left="720" w:hanging="720"/>
        <w:rPr>
          <w:rFonts w:ascii="Times New Roman" w:hAnsi="Times New Roman" w:cs="Times New Roman"/>
          <w:color w:val="222222"/>
          <w:sz w:val="24"/>
          <w:szCs w:val="24"/>
          <w:shd w:val="clear" w:color="auto" w:fill="FFFFFF"/>
        </w:rPr>
      </w:pPr>
      <w:r w:rsidRPr="00EE3A5F">
        <w:rPr>
          <w:rFonts w:ascii="Times New Roman" w:hAnsi="Times New Roman" w:cs="Times New Roman"/>
          <w:color w:val="222222"/>
          <w:sz w:val="24"/>
          <w:szCs w:val="24"/>
          <w:shd w:val="clear" w:color="auto" w:fill="FFFFFF"/>
        </w:rPr>
        <w:t>Peled, A. (2016). When transparency and collaboration collide: The USA open data program. </w:t>
      </w:r>
      <w:r w:rsidRPr="00EE3A5F">
        <w:rPr>
          <w:rFonts w:ascii="Times New Roman" w:hAnsi="Times New Roman" w:cs="Times New Roman"/>
          <w:i/>
          <w:iCs/>
          <w:color w:val="222222"/>
          <w:sz w:val="24"/>
          <w:szCs w:val="24"/>
          <w:shd w:val="clear" w:color="auto" w:fill="FFFFFF"/>
        </w:rPr>
        <w:t>Journal of the American society for information science and technology</w:t>
      </w:r>
      <w:r w:rsidRPr="00EE3A5F">
        <w:rPr>
          <w:rFonts w:ascii="Times New Roman" w:hAnsi="Times New Roman" w:cs="Times New Roman"/>
          <w:color w:val="222222"/>
          <w:sz w:val="24"/>
          <w:szCs w:val="24"/>
          <w:shd w:val="clear" w:color="auto" w:fill="FFFFFF"/>
        </w:rPr>
        <w:t>, </w:t>
      </w:r>
      <w:r w:rsidRPr="00EE3A5F">
        <w:rPr>
          <w:rFonts w:ascii="Times New Roman" w:hAnsi="Times New Roman" w:cs="Times New Roman"/>
          <w:i/>
          <w:iCs/>
          <w:color w:val="222222"/>
          <w:sz w:val="24"/>
          <w:szCs w:val="24"/>
          <w:shd w:val="clear" w:color="auto" w:fill="FFFFFF"/>
        </w:rPr>
        <w:t>62</w:t>
      </w:r>
      <w:r w:rsidRPr="00EE3A5F">
        <w:rPr>
          <w:rFonts w:ascii="Times New Roman" w:hAnsi="Times New Roman" w:cs="Times New Roman"/>
          <w:color w:val="222222"/>
          <w:sz w:val="24"/>
          <w:szCs w:val="24"/>
          <w:shd w:val="clear" w:color="auto" w:fill="FFFFFF"/>
        </w:rPr>
        <w:t>(11), 2085-2094.</w:t>
      </w:r>
    </w:p>
    <w:p w:rsidR="00B013F3" w:rsidRPr="00EE3A5F" w:rsidRDefault="00B013F3" w:rsidP="00EE3A5F">
      <w:pPr>
        <w:spacing w:line="360" w:lineRule="auto"/>
        <w:ind w:left="720" w:hanging="720"/>
        <w:rPr>
          <w:rFonts w:ascii="Times New Roman" w:hAnsi="Times New Roman" w:cs="Times New Roman"/>
          <w:sz w:val="24"/>
          <w:szCs w:val="24"/>
        </w:rPr>
      </w:pPr>
      <w:r w:rsidRPr="00EE3A5F">
        <w:rPr>
          <w:rFonts w:ascii="Times New Roman" w:hAnsi="Times New Roman" w:cs="Times New Roman"/>
          <w:color w:val="222222"/>
          <w:sz w:val="24"/>
          <w:szCs w:val="24"/>
          <w:shd w:val="clear" w:color="auto" w:fill="FFFFFF"/>
        </w:rPr>
        <w:t>Rose, C. M. (20</w:t>
      </w:r>
      <w:r w:rsidR="00231E20" w:rsidRPr="00EE3A5F">
        <w:rPr>
          <w:rFonts w:ascii="Times New Roman" w:hAnsi="Times New Roman" w:cs="Times New Roman"/>
          <w:color w:val="222222"/>
          <w:sz w:val="24"/>
          <w:szCs w:val="24"/>
          <w:shd w:val="clear" w:color="auto" w:fill="FFFFFF"/>
        </w:rPr>
        <w:t>15</w:t>
      </w:r>
      <w:r w:rsidRPr="00EE3A5F">
        <w:rPr>
          <w:rFonts w:ascii="Times New Roman" w:hAnsi="Times New Roman" w:cs="Times New Roman"/>
          <w:color w:val="222222"/>
          <w:sz w:val="24"/>
          <w:szCs w:val="24"/>
          <w:shd w:val="clear" w:color="auto" w:fill="FFFFFF"/>
        </w:rPr>
        <w:t>). Ancient Constitution vs. the Federalist Empire: Anti-Federalism from the Attack on Monarchism to Modern Localism. </w:t>
      </w:r>
      <w:r w:rsidRPr="00EE3A5F">
        <w:rPr>
          <w:rFonts w:ascii="Times New Roman" w:hAnsi="Times New Roman" w:cs="Times New Roman"/>
          <w:i/>
          <w:iCs/>
          <w:color w:val="222222"/>
          <w:sz w:val="24"/>
          <w:szCs w:val="24"/>
          <w:shd w:val="clear" w:color="auto" w:fill="FFFFFF"/>
        </w:rPr>
        <w:t>Nw. UL Rev.</w:t>
      </w:r>
      <w:r w:rsidRPr="00EE3A5F">
        <w:rPr>
          <w:rFonts w:ascii="Times New Roman" w:hAnsi="Times New Roman" w:cs="Times New Roman"/>
          <w:color w:val="222222"/>
          <w:sz w:val="24"/>
          <w:szCs w:val="24"/>
          <w:shd w:val="clear" w:color="auto" w:fill="FFFFFF"/>
        </w:rPr>
        <w:t>, </w:t>
      </w:r>
      <w:r w:rsidRPr="00EE3A5F">
        <w:rPr>
          <w:rFonts w:ascii="Times New Roman" w:hAnsi="Times New Roman" w:cs="Times New Roman"/>
          <w:i/>
          <w:iCs/>
          <w:color w:val="222222"/>
          <w:sz w:val="24"/>
          <w:szCs w:val="24"/>
          <w:shd w:val="clear" w:color="auto" w:fill="FFFFFF"/>
        </w:rPr>
        <w:t>84</w:t>
      </w:r>
      <w:r w:rsidRPr="00EE3A5F">
        <w:rPr>
          <w:rFonts w:ascii="Times New Roman" w:hAnsi="Times New Roman" w:cs="Times New Roman"/>
          <w:color w:val="222222"/>
          <w:sz w:val="24"/>
          <w:szCs w:val="24"/>
          <w:shd w:val="clear" w:color="auto" w:fill="FFFFFF"/>
        </w:rPr>
        <w:t>, 74.</w:t>
      </w:r>
    </w:p>
    <w:sectPr w:rsidR="00B013F3" w:rsidRPr="00EE3A5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5446" w:rsidRDefault="00505446" w:rsidP="007B169E">
      <w:pPr>
        <w:spacing w:after="0" w:line="240" w:lineRule="auto"/>
      </w:pPr>
      <w:r>
        <w:separator/>
      </w:r>
    </w:p>
  </w:endnote>
  <w:endnote w:type="continuationSeparator" w:id="0">
    <w:p w:rsidR="00505446" w:rsidRDefault="00505446" w:rsidP="007B1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8991332"/>
      <w:docPartObj>
        <w:docPartGallery w:val="Page Numbers (Bottom of Page)"/>
        <w:docPartUnique/>
      </w:docPartObj>
    </w:sdtPr>
    <w:sdtEndPr>
      <w:rPr>
        <w:noProof/>
      </w:rPr>
    </w:sdtEndPr>
    <w:sdtContent>
      <w:p w:rsidR="007B169E" w:rsidRDefault="007B169E">
        <w:pPr>
          <w:pStyle w:val="Footer"/>
          <w:jc w:val="right"/>
        </w:pPr>
        <w:r>
          <w:fldChar w:fldCharType="begin"/>
        </w:r>
        <w:r>
          <w:instrText xml:space="preserve"> PAGE   \* MERGEFORMAT </w:instrText>
        </w:r>
        <w:r>
          <w:fldChar w:fldCharType="separate"/>
        </w:r>
        <w:r w:rsidR="00521BE4">
          <w:rPr>
            <w:noProof/>
          </w:rPr>
          <w:t>4</w:t>
        </w:r>
        <w:r>
          <w:rPr>
            <w:noProof/>
          </w:rPr>
          <w:fldChar w:fldCharType="end"/>
        </w:r>
      </w:p>
    </w:sdtContent>
  </w:sdt>
  <w:p w:rsidR="007B169E" w:rsidRDefault="007B16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5446" w:rsidRDefault="00505446" w:rsidP="007B169E">
      <w:pPr>
        <w:spacing w:after="0" w:line="240" w:lineRule="auto"/>
      </w:pPr>
      <w:r>
        <w:separator/>
      </w:r>
    </w:p>
  </w:footnote>
  <w:footnote w:type="continuationSeparator" w:id="0">
    <w:p w:rsidR="00505446" w:rsidRDefault="00505446" w:rsidP="007B16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wNjM2NDGwNLMwNTVU0lEKTi0uzszPAykwrAUA0GjM7CwAAAA="/>
  </w:docVars>
  <w:rsids>
    <w:rsidRoot w:val="00C41C24"/>
    <w:rsid w:val="00122D8E"/>
    <w:rsid w:val="001D0578"/>
    <w:rsid w:val="00231E20"/>
    <w:rsid w:val="00241773"/>
    <w:rsid w:val="002C481B"/>
    <w:rsid w:val="00403513"/>
    <w:rsid w:val="00505446"/>
    <w:rsid w:val="00521BE4"/>
    <w:rsid w:val="00676C42"/>
    <w:rsid w:val="007B169E"/>
    <w:rsid w:val="00946AE2"/>
    <w:rsid w:val="00AD22F7"/>
    <w:rsid w:val="00B013F3"/>
    <w:rsid w:val="00C41C24"/>
    <w:rsid w:val="00DC3099"/>
    <w:rsid w:val="00EE3A5F"/>
    <w:rsid w:val="00EE6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7AA96F-B799-44F1-A1B7-EE6A2265D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69E"/>
  </w:style>
  <w:style w:type="paragraph" w:styleId="Footer">
    <w:name w:val="footer"/>
    <w:basedOn w:val="Normal"/>
    <w:link w:val="FooterChar"/>
    <w:uiPriority w:val="99"/>
    <w:unhideWhenUsed/>
    <w:rsid w:val="007B1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4210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aaronaquines@gmail.com</cp:lastModifiedBy>
  <cp:revision>2</cp:revision>
  <dcterms:created xsi:type="dcterms:W3CDTF">2020-11-05T07:54:00Z</dcterms:created>
  <dcterms:modified xsi:type="dcterms:W3CDTF">2020-11-05T07:54:00Z</dcterms:modified>
</cp:coreProperties>
</file>